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Voyager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4,437,293.00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4,437,293.00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4,437,293.00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4,442,951.00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4,442,951.00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4,442,951.00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4,442,951.00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4,442,951.00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4,442,951.00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4,442,951.00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4,442,951.00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4,442,951.00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Voyager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 Hayden Avenue, Lexington, Massachusetts 02421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30, 2026, by and among Integrated Core Strategies (US) LLC, Millennium Management LLC, Millennium Group Management LLC and Israel A. Englander.</w:t>
            </w:r>
          </w:p>
        </w:tc>
      </w:tr>
    </w:tbl>
    <w:p>
      <w:pPr>
        <w:pStyle w:val="TextBody"/>
        <w:bidi w:val="0"/>
        <w:jc w:val="left"/>
        <w:rPr/>
      </w:pPr>
      <w:bookmarkStart w:id="28" w:name="tm2621847d1_ex-i.htm"/>
      <w:bookmarkStart w:id="29" w:name="kstm2621847d1_exi"/>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Voyager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30, 2026</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1581</Words>
  <Characters>8287</Characters>
  <CharactersWithSpaces>9880</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